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CE3C8" w14:textId="77777777" w:rsidR="0081040A" w:rsidRPr="0081040A" w:rsidRDefault="0081040A" w:rsidP="0081040A">
      <w:pPr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81040A">
        <w:rPr>
          <w:rFonts w:ascii="Times New Roman" w:hAnsi="Times New Roman" w:cs="Times New Roman"/>
          <w:b/>
          <w:bCs/>
          <w:sz w:val="20"/>
          <w:szCs w:val="20"/>
        </w:rPr>
        <w:t>Załącznik nr 2</w:t>
      </w:r>
      <w:r w:rsidRPr="0081040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6C57D3B1" w14:textId="3A70FC54" w:rsidR="00A47FE3" w:rsidRDefault="0081040A">
      <w:pPr>
        <w:spacing w:before="60" w:after="6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SZCZEGÓŁOWY OPIS PRZEDMIOTU ZAMÓWIENIA – SPECYFIKACJA TECHNICZNA</w:t>
      </w:r>
    </w:p>
    <w:p w14:paraId="00611D8C" w14:textId="77777777" w:rsidR="00A47FE3" w:rsidRDefault="0081040A">
      <w:pPr>
        <w:spacing w:before="60" w:after="60"/>
        <w:jc w:val="center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Zakup i dostawa serwerów obliczeniowych wyposażonych w kartę GPU</w:t>
      </w:r>
    </w:p>
    <w:p w14:paraId="28B73B3C" w14:textId="77777777" w:rsidR="00A47FE3" w:rsidRDefault="00A47FE3">
      <w:pPr>
        <w:spacing w:before="60" w:after="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8682931" w14:textId="77777777" w:rsidR="00A47FE3" w:rsidRDefault="0081040A">
      <w:pPr>
        <w:spacing w:before="60" w:after="6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Przedmiotem zamówienia jest dostawa 2 takich samych serwerów przeznaczonych do obliczeń </w:t>
      </w:r>
      <w:r>
        <w:rPr>
          <w:rFonts w:ascii="Times New Roman" w:hAnsi="Times New Roman" w:cs="Times New Roman"/>
          <w:b/>
          <w:sz w:val="20"/>
          <w:szCs w:val="20"/>
        </w:rPr>
        <w:t>związanych ze sztuczną inteligencją, w szczególności do uruchamiania dużych modeli językowych (LLM). Każdy z serwerów musi spełniać poniższe parametry:</w:t>
      </w:r>
    </w:p>
    <w:p w14:paraId="6F010E18" w14:textId="77777777" w:rsidR="00A47FE3" w:rsidRDefault="00A47FE3">
      <w:pPr>
        <w:spacing w:before="60" w:after="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86B1FF" w14:textId="77777777" w:rsidR="006E3461" w:rsidRPr="006E3461" w:rsidRDefault="0081040A" w:rsidP="006E3461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Serwer musi posiadać obudowę przystosowaną do montażu w szafie </w:t>
      </w:r>
      <w:proofErr w:type="spellStart"/>
      <w:r>
        <w:rPr>
          <w:rFonts w:ascii="Times New Roman" w:hAnsi="Times New Roman" w:cs="Times New Roman"/>
          <w:sz w:val="20"/>
          <w:szCs w:val="20"/>
        </w:rPr>
        <w:t>rack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19”, o wysokości maksymalnej 3U</w:t>
      </w:r>
      <w:r w:rsidR="006E3461">
        <w:rPr>
          <w:rFonts w:ascii="Times New Roman" w:hAnsi="Times New Roman" w:cs="Times New Roman"/>
          <w:sz w:val="20"/>
          <w:szCs w:val="20"/>
        </w:rPr>
        <w:t xml:space="preserve"> i głębokości maksymalnej 120cm.</w:t>
      </w:r>
    </w:p>
    <w:p w14:paraId="4867401B" w14:textId="77777777" w:rsidR="00A47FE3" w:rsidRDefault="0081040A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Obudowa musi umożliwiać instalację przynajmniej 8 dysków SAS/SATA/</w:t>
      </w:r>
      <w:proofErr w:type="spellStart"/>
      <w:r>
        <w:rPr>
          <w:rFonts w:ascii="Times New Roman" w:hAnsi="Times New Roman" w:cs="Times New Roman"/>
          <w:sz w:val="20"/>
          <w:szCs w:val="20"/>
        </w:rPr>
        <w:t>NVMe</w:t>
      </w:r>
      <w:proofErr w:type="spellEnd"/>
    </w:p>
    <w:p w14:paraId="3C1315B0" w14:textId="77777777" w:rsidR="00A47FE3" w:rsidRDefault="0081040A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Serwer musi być wyposażony w minimum 4 redundantne zasilacze hot-</w:t>
      </w:r>
      <w:proofErr w:type="spellStart"/>
      <w:r>
        <w:rPr>
          <w:rFonts w:ascii="Times New Roman" w:hAnsi="Times New Roman" w:cs="Times New Roman"/>
          <w:sz w:val="20"/>
          <w:szCs w:val="20"/>
        </w:rPr>
        <w:t>swap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 mocy nie mniejszej niż 2600 W każdy, z certyfikatem minimum </w:t>
      </w:r>
      <w:proofErr w:type="spellStart"/>
      <w:r>
        <w:rPr>
          <w:rFonts w:ascii="Times New Roman" w:hAnsi="Times New Roman" w:cs="Times New Roman"/>
          <w:sz w:val="20"/>
          <w:szCs w:val="20"/>
        </w:rPr>
        <w:t>Titanium</w:t>
      </w:r>
      <w:proofErr w:type="spellEnd"/>
      <w:r>
        <w:rPr>
          <w:rFonts w:ascii="Times New Roman" w:hAnsi="Times New Roman" w:cs="Times New Roman"/>
          <w:sz w:val="20"/>
          <w:szCs w:val="20"/>
        </w:rPr>
        <w:t>, Hot-</w:t>
      </w:r>
      <w:proofErr w:type="spellStart"/>
      <w:r>
        <w:rPr>
          <w:rFonts w:ascii="Times New Roman" w:hAnsi="Times New Roman" w:cs="Times New Roman"/>
          <w:sz w:val="20"/>
          <w:szCs w:val="20"/>
        </w:rPr>
        <w:t>Swap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4333DE86" w14:textId="77777777" w:rsidR="00A47FE3" w:rsidRDefault="0081040A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Serw</w:t>
      </w:r>
      <w:r>
        <w:rPr>
          <w:rFonts w:ascii="Times New Roman" w:hAnsi="Times New Roman" w:cs="Times New Roman"/>
          <w:sz w:val="20"/>
          <w:szCs w:val="20"/>
        </w:rPr>
        <w:t xml:space="preserve">er musi umożliwiać zasilanie napięciem przemiennym 230 V / 50 </w:t>
      </w:r>
      <w:proofErr w:type="spellStart"/>
      <w:r>
        <w:rPr>
          <w:rFonts w:ascii="Times New Roman" w:hAnsi="Times New Roman" w:cs="Times New Roman"/>
          <w:sz w:val="20"/>
          <w:szCs w:val="20"/>
        </w:rPr>
        <w:t>Hz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37EC8F80" w14:textId="77777777" w:rsidR="00A47FE3" w:rsidRDefault="0081040A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Serwer musi być wyposażony w co najmniej 2 porty sieciowe 1 </w:t>
      </w:r>
      <w:proofErr w:type="spellStart"/>
      <w:r>
        <w:rPr>
          <w:rFonts w:ascii="Times New Roman" w:hAnsi="Times New Roman" w:cs="Times New Roman"/>
          <w:sz w:val="20"/>
          <w:szCs w:val="20"/>
        </w:rPr>
        <w:t>Gbps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oraz co najmniej 2 porty sieciowe optyczne o przepustowości minimum 10 </w:t>
      </w:r>
      <w:proofErr w:type="spellStart"/>
      <w:r>
        <w:rPr>
          <w:rFonts w:ascii="Times New Roman" w:hAnsi="Times New Roman" w:cs="Times New Roman"/>
          <w:sz w:val="20"/>
          <w:szCs w:val="20"/>
        </w:rPr>
        <w:t>Gbps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każdy, z możliwością pracy w środowisku Ethernet.</w:t>
      </w:r>
      <w:r w:rsidR="006E346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49ECA8" w14:textId="77777777" w:rsidR="00A47FE3" w:rsidRDefault="0081040A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Karty sieciowe nie powinny zajmować żadnego z dostępnych slotów </w:t>
      </w:r>
      <w:proofErr w:type="spellStart"/>
      <w:r>
        <w:rPr>
          <w:rFonts w:ascii="Times New Roman" w:hAnsi="Times New Roman" w:cs="Times New Roman"/>
          <w:sz w:val="20"/>
          <w:szCs w:val="20"/>
        </w:rPr>
        <w:t>PCIe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7408A39F" w14:textId="77777777" w:rsidR="00A47FE3" w:rsidRDefault="0081040A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Serwer musi być wyposażony w co najmniej dwa dyski M.2 SSD </w:t>
      </w:r>
      <w:proofErr w:type="spellStart"/>
      <w:r>
        <w:rPr>
          <w:rFonts w:ascii="Times New Roman" w:hAnsi="Times New Roman"/>
          <w:sz w:val="20"/>
          <w:szCs w:val="20"/>
        </w:rPr>
        <w:t>NVMe</w:t>
      </w:r>
      <w:proofErr w:type="spellEnd"/>
      <w:r>
        <w:rPr>
          <w:rFonts w:ascii="Times New Roman" w:hAnsi="Times New Roman"/>
          <w:sz w:val="20"/>
          <w:szCs w:val="20"/>
        </w:rPr>
        <w:t xml:space="preserve"> o pojemności minimum 960 GB</w:t>
      </w:r>
      <w:r w:rsidR="006E3461">
        <w:rPr>
          <w:rFonts w:ascii="Times New Roman" w:hAnsi="Times New Roman"/>
          <w:sz w:val="20"/>
          <w:szCs w:val="20"/>
        </w:rPr>
        <w:t xml:space="preserve"> każdy,</w:t>
      </w:r>
      <w:r>
        <w:rPr>
          <w:rFonts w:ascii="Times New Roman" w:hAnsi="Times New Roman"/>
          <w:sz w:val="20"/>
          <w:szCs w:val="20"/>
        </w:rPr>
        <w:t xml:space="preserve"> podłączone do dedykowanego sprzętowego kontrolera RAID i przeznaczone do uruchamiania</w:t>
      </w:r>
      <w:r>
        <w:rPr>
          <w:rFonts w:ascii="Times New Roman" w:hAnsi="Times New Roman"/>
          <w:sz w:val="20"/>
          <w:szCs w:val="20"/>
        </w:rPr>
        <w:t xml:space="preserve"> systemu operacyjnego, z możliwością konfiguracji w RAID 1. Dodatkowo serwer powinien posiadać cztery dyski </w:t>
      </w:r>
      <w:proofErr w:type="spellStart"/>
      <w:r>
        <w:rPr>
          <w:rFonts w:ascii="Times New Roman" w:hAnsi="Times New Roman"/>
          <w:sz w:val="20"/>
          <w:szCs w:val="20"/>
        </w:rPr>
        <w:t>NVMe</w:t>
      </w:r>
      <w:proofErr w:type="spellEnd"/>
      <w:r>
        <w:rPr>
          <w:rFonts w:ascii="Times New Roman" w:hAnsi="Times New Roman"/>
          <w:sz w:val="20"/>
          <w:szCs w:val="20"/>
        </w:rPr>
        <w:t xml:space="preserve"> o pojemności 1,92 TB, podłączone bezpośrednio do </w:t>
      </w:r>
      <w:proofErr w:type="spellStart"/>
      <w:r>
        <w:rPr>
          <w:rFonts w:ascii="Times New Roman" w:hAnsi="Times New Roman"/>
          <w:sz w:val="20"/>
          <w:szCs w:val="20"/>
        </w:rPr>
        <w:t>backplane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0A7A0C9E" w14:textId="77777777" w:rsidR="00A47FE3" w:rsidRDefault="0081040A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Wymagany jest wewnętrzny slot na kartę Micro SD.</w:t>
      </w:r>
    </w:p>
    <w:p w14:paraId="0742B4A3" w14:textId="77777777" w:rsidR="00A47FE3" w:rsidRDefault="0081040A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Serwer musi być wyposażony w pamię</w:t>
      </w:r>
      <w:r>
        <w:rPr>
          <w:rFonts w:ascii="Times New Roman" w:hAnsi="Times New Roman"/>
          <w:sz w:val="20"/>
          <w:szCs w:val="20"/>
        </w:rPr>
        <w:t>ć RAM o pojemności co najmniej 1 TB, o częstotliwości 6400MHz, z możliwością dalszej rozbudowy do 3TB, Zabezpieczenie pamięci ECC, SDDC, Patrol/</w:t>
      </w:r>
      <w:proofErr w:type="spellStart"/>
      <w:r>
        <w:rPr>
          <w:rFonts w:ascii="Times New Roman" w:hAnsi="Times New Roman"/>
          <w:sz w:val="20"/>
          <w:szCs w:val="20"/>
        </w:rPr>
        <w:t>Demand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Scrubbing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25187D46" w14:textId="77777777" w:rsidR="00A47FE3" w:rsidRDefault="0081040A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Serwer musi być wyposażony w zintegrowaną kartę graficzną z minimum 16MB pamięci osiągająca ro</w:t>
      </w:r>
      <w:r>
        <w:rPr>
          <w:rFonts w:ascii="Times New Roman" w:hAnsi="Times New Roman"/>
          <w:sz w:val="20"/>
          <w:szCs w:val="20"/>
        </w:rPr>
        <w:t xml:space="preserve">zdzielczość 1920x1200 przy 60 </w:t>
      </w:r>
      <w:proofErr w:type="spellStart"/>
      <w:r>
        <w:rPr>
          <w:rFonts w:ascii="Times New Roman" w:hAnsi="Times New Roman"/>
          <w:sz w:val="20"/>
          <w:szCs w:val="20"/>
        </w:rPr>
        <w:t>Hz</w:t>
      </w:r>
      <w:proofErr w:type="spellEnd"/>
      <w:r>
        <w:rPr>
          <w:rFonts w:ascii="Times New Roman" w:hAnsi="Times New Roman"/>
          <w:sz w:val="20"/>
          <w:szCs w:val="20"/>
        </w:rPr>
        <w:t>, karta powinna być wyposażona w 1 port VGA na tylnym panelu.</w:t>
      </w:r>
    </w:p>
    <w:p w14:paraId="378AB8C7" w14:textId="77777777" w:rsidR="00A47FE3" w:rsidRDefault="0081040A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Serwer musi być wyposażo</w:t>
      </w:r>
      <w:r>
        <w:rPr>
          <w:rFonts w:ascii="Times New Roman" w:hAnsi="Times New Roman" w:cs="Times New Roman"/>
          <w:color w:val="000000"/>
          <w:sz w:val="20"/>
          <w:szCs w:val="20"/>
        </w:rPr>
        <w:t>ny w dwa procesory klasy serwerowej, posiadający minimum 16 rdzeni każdy.</w:t>
      </w:r>
      <w:r>
        <w:rPr>
          <w:rFonts w:ascii="Times New Roman" w:hAnsi="Times New Roman" w:cs="Times New Roman"/>
          <w:sz w:val="20"/>
          <w:szCs w:val="20"/>
        </w:rPr>
        <w:t xml:space="preserve"> Minimalna częstotliwość pracy pojedynczego procesora to 3.0GHz. </w:t>
      </w:r>
      <w:r>
        <w:rPr>
          <w:rFonts w:ascii="Times New Roman" w:hAnsi="Times New Roman" w:cs="Times New Roman"/>
          <w:sz w:val="20"/>
          <w:szCs w:val="20"/>
        </w:rPr>
        <w:t xml:space="preserve">Wynik wydajności procesora zainstalowanego w oferowanym serwerze nie powinien być niższy niż 870 punktów </w:t>
      </w:r>
      <w:proofErr w:type="spellStart"/>
      <w:r>
        <w:rPr>
          <w:rFonts w:ascii="Times New Roman" w:hAnsi="Times New Roman" w:cs="Times New Roman"/>
          <w:sz w:val="20"/>
          <w:szCs w:val="20"/>
        </w:rPr>
        <w:t>base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 teście </w:t>
      </w:r>
      <w:proofErr w:type="spellStart"/>
      <w:r>
        <w:rPr>
          <w:rFonts w:ascii="Times New Roman" w:hAnsi="Times New Roman" w:cs="Times New Roman"/>
          <w:sz w:val="20"/>
          <w:szCs w:val="20"/>
        </w:rPr>
        <w:t>SPECrate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2017 </w:t>
      </w:r>
      <w:proofErr w:type="spellStart"/>
      <w:r>
        <w:rPr>
          <w:rFonts w:ascii="Times New Roman" w:hAnsi="Times New Roman" w:cs="Times New Roman"/>
          <w:sz w:val="20"/>
          <w:szCs w:val="20"/>
        </w:rPr>
        <w:t>Integer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opublikowanym przez SPEC.org (www.spec.org) dla konfiguracji dwuprocesorowej. Test przeprowadzony przez producenta </w:t>
      </w:r>
      <w:r>
        <w:rPr>
          <w:rFonts w:ascii="Times New Roman" w:hAnsi="Times New Roman" w:cs="Times New Roman"/>
          <w:sz w:val="20"/>
          <w:szCs w:val="20"/>
        </w:rPr>
        <w:t>serwera musi być zamieszczony na stronie spec.org.</w:t>
      </w:r>
    </w:p>
    <w:p w14:paraId="5FDF75AB" w14:textId="77777777" w:rsidR="00A47FE3" w:rsidRPr="006E3461" w:rsidRDefault="0081040A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Serwer musi być wyposażony w jedną kartę przyspieszające obliczenia równoległe</w:t>
      </w:r>
      <w:r w:rsidR="006E3461">
        <w:rPr>
          <w:rFonts w:ascii="Times New Roman" w:hAnsi="Times New Roman" w:cs="Times New Roman"/>
          <w:sz w:val="20"/>
          <w:szCs w:val="20"/>
        </w:rPr>
        <w:t xml:space="preserve"> (GPU)</w:t>
      </w:r>
      <w:r>
        <w:rPr>
          <w:rFonts w:ascii="Times New Roman" w:hAnsi="Times New Roman" w:cs="Times New Roman"/>
          <w:sz w:val="20"/>
          <w:szCs w:val="20"/>
        </w:rPr>
        <w:t xml:space="preserve">, wyposażoną w minimum 140 GB pamięci HBM, obsługujące formaty obliczeń zmiennoprzecinkowych  FP32 o wydajności nie </w:t>
      </w:r>
      <w:r>
        <w:rPr>
          <w:rFonts w:ascii="Times New Roman" w:hAnsi="Times New Roman" w:cs="Times New Roman"/>
          <w:sz w:val="20"/>
          <w:szCs w:val="20"/>
        </w:rPr>
        <w:t xml:space="preserve">mniejszej niż 60 </w:t>
      </w:r>
      <w:proofErr w:type="spellStart"/>
      <w:r>
        <w:rPr>
          <w:rFonts w:ascii="Times New Roman" w:hAnsi="Times New Roman" w:cs="Times New Roman"/>
          <w:sz w:val="20"/>
          <w:szCs w:val="20"/>
        </w:rPr>
        <w:t>teraFLOPS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oraz FP64 o wydajności nie mniejszej niż 30 </w:t>
      </w:r>
      <w:proofErr w:type="spellStart"/>
      <w:r>
        <w:rPr>
          <w:rFonts w:ascii="Times New Roman" w:hAnsi="Times New Roman" w:cs="Times New Roman"/>
          <w:sz w:val="20"/>
          <w:szCs w:val="20"/>
        </w:rPr>
        <w:t>teraFLOPS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1AB216FC" w14:textId="77777777" w:rsidR="006E3461" w:rsidRDefault="006E3461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Format karty GPU: </w:t>
      </w:r>
      <w:r w:rsidRPr="006E3461">
        <w:rPr>
          <w:rFonts w:ascii="Times New Roman" w:hAnsi="Times New Roman"/>
          <w:sz w:val="20"/>
          <w:szCs w:val="20"/>
        </w:rPr>
        <w:t>DW (</w:t>
      </w:r>
      <w:proofErr w:type="spellStart"/>
      <w:r w:rsidRPr="006E3461">
        <w:rPr>
          <w:rFonts w:ascii="Times New Roman" w:hAnsi="Times New Roman"/>
          <w:sz w:val="20"/>
          <w:szCs w:val="20"/>
        </w:rPr>
        <w:t>double-wide</w:t>
      </w:r>
      <w:proofErr w:type="spellEnd"/>
      <w:r w:rsidRPr="006E3461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6E3461">
        <w:rPr>
          <w:rFonts w:ascii="Times New Roman" w:hAnsi="Times New Roman"/>
          <w:sz w:val="20"/>
          <w:szCs w:val="20"/>
        </w:rPr>
        <w:t>PCIe</w:t>
      </w:r>
      <w:proofErr w:type="spellEnd"/>
      <w:r w:rsidRPr="006E3461">
        <w:rPr>
          <w:rFonts w:ascii="Times New Roman" w:hAnsi="Times New Roman"/>
          <w:sz w:val="20"/>
          <w:szCs w:val="20"/>
        </w:rPr>
        <w:t xml:space="preserve">, Gen5, karta </w:t>
      </w:r>
      <w:proofErr w:type="spellStart"/>
      <w:r w:rsidRPr="006E3461">
        <w:rPr>
          <w:rFonts w:ascii="Times New Roman" w:hAnsi="Times New Roman"/>
          <w:sz w:val="20"/>
          <w:szCs w:val="20"/>
        </w:rPr>
        <w:t>dwuslotowa</w:t>
      </w:r>
      <w:proofErr w:type="spellEnd"/>
      <w:r w:rsidRPr="006E3461">
        <w:rPr>
          <w:rFonts w:ascii="Times New Roman" w:hAnsi="Times New Roman"/>
          <w:sz w:val="20"/>
          <w:szCs w:val="20"/>
        </w:rPr>
        <w:t>, chłodzona powietrzem</w:t>
      </w:r>
    </w:p>
    <w:p w14:paraId="3D2890AC" w14:textId="77777777" w:rsidR="006E3461" w:rsidRPr="006E3461" w:rsidRDefault="006E3461" w:rsidP="006E3461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 w:rsidRPr="006E3461">
        <w:rPr>
          <w:rFonts w:ascii="Times New Roman" w:hAnsi="Times New Roman"/>
          <w:sz w:val="20"/>
          <w:szCs w:val="20"/>
        </w:rPr>
        <w:t xml:space="preserve">Minimalna wydajność Tensor </w:t>
      </w:r>
      <w:proofErr w:type="spellStart"/>
      <w:r w:rsidRPr="006E3461">
        <w:rPr>
          <w:rFonts w:ascii="Times New Roman" w:hAnsi="Times New Roman"/>
          <w:sz w:val="20"/>
          <w:szCs w:val="20"/>
        </w:rPr>
        <w:t>Core</w:t>
      </w:r>
      <w:proofErr w:type="spellEnd"/>
      <w:r w:rsidRPr="006E3461">
        <w:rPr>
          <w:rFonts w:ascii="Times New Roman" w:hAnsi="Times New Roman"/>
          <w:sz w:val="20"/>
          <w:szCs w:val="20"/>
        </w:rPr>
        <w:t xml:space="preserve"> (dla różnych precyzji):</w:t>
      </w:r>
      <w:r w:rsidRPr="006E3461">
        <w:rPr>
          <w:rFonts w:ascii="Times New Roman" w:hAnsi="Times New Roman"/>
          <w:sz w:val="20"/>
          <w:szCs w:val="20"/>
        </w:rPr>
        <w:tab/>
      </w:r>
    </w:p>
    <w:p w14:paraId="5842E921" w14:textId="77777777" w:rsidR="006E3461" w:rsidRDefault="006E3461" w:rsidP="006E3461">
      <w:pPr>
        <w:pStyle w:val="Akapitzlist"/>
        <w:numPr>
          <w:ilvl w:val="1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 w:rsidRPr="006E3461">
        <w:rPr>
          <w:rFonts w:ascii="Times New Roman" w:hAnsi="Times New Roman"/>
          <w:sz w:val="20"/>
          <w:szCs w:val="20"/>
        </w:rPr>
        <w:t xml:space="preserve">TF32 Tensor </w:t>
      </w:r>
      <w:proofErr w:type="spellStart"/>
      <w:r w:rsidRPr="006E3461">
        <w:rPr>
          <w:rFonts w:ascii="Times New Roman" w:hAnsi="Times New Roman"/>
          <w:sz w:val="20"/>
          <w:szCs w:val="20"/>
        </w:rPr>
        <w:t>Core</w:t>
      </w:r>
      <w:proofErr w:type="spellEnd"/>
      <w:r w:rsidRPr="006E3461">
        <w:rPr>
          <w:rFonts w:ascii="Times New Roman" w:hAnsi="Times New Roman"/>
          <w:sz w:val="20"/>
          <w:szCs w:val="20"/>
        </w:rPr>
        <w:t xml:space="preserve"> co najmniej 835 </w:t>
      </w:r>
      <w:proofErr w:type="spellStart"/>
      <w:r w:rsidRPr="006E3461">
        <w:rPr>
          <w:rFonts w:ascii="Times New Roman" w:hAnsi="Times New Roman"/>
          <w:sz w:val="20"/>
          <w:szCs w:val="20"/>
        </w:rPr>
        <w:t>teraFLOPS</w:t>
      </w:r>
      <w:proofErr w:type="spellEnd"/>
    </w:p>
    <w:p w14:paraId="19F67E3E" w14:textId="77777777" w:rsidR="006E3461" w:rsidRPr="006E3461" w:rsidRDefault="006E3461" w:rsidP="006E3461">
      <w:pPr>
        <w:pStyle w:val="Akapitzlist"/>
        <w:numPr>
          <w:ilvl w:val="1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 w:rsidRPr="006E3461">
        <w:rPr>
          <w:rFonts w:ascii="Times New Roman" w:hAnsi="Times New Roman"/>
          <w:sz w:val="20"/>
          <w:szCs w:val="20"/>
        </w:rPr>
        <w:t xml:space="preserve">BFLOAT16 / FP16 Tensor </w:t>
      </w:r>
      <w:proofErr w:type="spellStart"/>
      <w:r w:rsidRPr="006E3461">
        <w:rPr>
          <w:rFonts w:ascii="Times New Roman" w:hAnsi="Times New Roman"/>
          <w:sz w:val="20"/>
          <w:szCs w:val="20"/>
        </w:rPr>
        <w:t>Core</w:t>
      </w:r>
      <w:proofErr w:type="spellEnd"/>
      <w:r w:rsidRPr="006E3461">
        <w:rPr>
          <w:rFonts w:ascii="Times New Roman" w:hAnsi="Times New Roman"/>
          <w:sz w:val="20"/>
          <w:szCs w:val="20"/>
        </w:rPr>
        <w:tab/>
        <w:t xml:space="preserve"> co najmniej  1,671 </w:t>
      </w:r>
      <w:proofErr w:type="spellStart"/>
      <w:r w:rsidRPr="006E3461">
        <w:rPr>
          <w:rFonts w:ascii="Times New Roman" w:hAnsi="Times New Roman"/>
          <w:sz w:val="20"/>
          <w:szCs w:val="20"/>
        </w:rPr>
        <w:t>teraFLOPS</w:t>
      </w:r>
      <w:proofErr w:type="spellEnd"/>
      <w:r w:rsidRPr="006E3461">
        <w:rPr>
          <w:rFonts w:ascii="Times New Roman" w:hAnsi="Times New Roman"/>
          <w:sz w:val="20"/>
          <w:szCs w:val="20"/>
        </w:rPr>
        <w:t xml:space="preserve"> </w:t>
      </w:r>
    </w:p>
    <w:p w14:paraId="2055CF8A" w14:textId="77777777" w:rsidR="006E3461" w:rsidRDefault="006E3461" w:rsidP="006E3461">
      <w:pPr>
        <w:pStyle w:val="Akapitzlist"/>
        <w:numPr>
          <w:ilvl w:val="1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 w:rsidRPr="006E3461">
        <w:rPr>
          <w:rFonts w:ascii="Times New Roman" w:hAnsi="Times New Roman"/>
          <w:sz w:val="20"/>
          <w:szCs w:val="20"/>
        </w:rPr>
        <w:t xml:space="preserve">FP8 Tensor </w:t>
      </w:r>
      <w:proofErr w:type="spellStart"/>
      <w:r w:rsidRPr="006E3461">
        <w:rPr>
          <w:rFonts w:ascii="Times New Roman" w:hAnsi="Times New Roman"/>
          <w:sz w:val="20"/>
          <w:szCs w:val="20"/>
        </w:rPr>
        <w:t>Core</w:t>
      </w:r>
      <w:proofErr w:type="spellEnd"/>
      <w:r w:rsidRPr="006E3461">
        <w:rPr>
          <w:rFonts w:ascii="Times New Roman" w:hAnsi="Times New Roman"/>
          <w:sz w:val="20"/>
          <w:szCs w:val="20"/>
        </w:rPr>
        <w:t xml:space="preserve">  co najmniej  3,341 </w:t>
      </w:r>
      <w:proofErr w:type="spellStart"/>
      <w:r w:rsidRPr="006E3461">
        <w:rPr>
          <w:rFonts w:ascii="Times New Roman" w:hAnsi="Times New Roman"/>
          <w:sz w:val="20"/>
          <w:szCs w:val="20"/>
        </w:rPr>
        <w:t>teraFLOPS</w:t>
      </w:r>
      <w:proofErr w:type="spellEnd"/>
    </w:p>
    <w:p w14:paraId="1707B1C2" w14:textId="77777777" w:rsidR="006E3461" w:rsidRDefault="006E3461" w:rsidP="006E3461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 w:rsidRPr="006E3461">
        <w:rPr>
          <w:rFonts w:ascii="Times New Roman" w:hAnsi="Times New Roman"/>
          <w:sz w:val="20"/>
          <w:szCs w:val="20"/>
        </w:rPr>
        <w:t>Tryb współdzielenia GPU (MIG)</w:t>
      </w:r>
      <w:r>
        <w:rPr>
          <w:rFonts w:ascii="Times New Roman" w:hAnsi="Times New Roman"/>
          <w:sz w:val="20"/>
          <w:szCs w:val="20"/>
        </w:rPr>
        <w:t xml:space="preserve"> </w:t>
      </w:r>
      <w:r w:rsidRPr="006E3461">
        <w:rPr>
          <w:rFonts w:ascii="Times New Roman" w:hAnsi="Times New Roman"/>
          <w:sz w:val="20"/>
          <w:szCs w:val="20"/>
        </w:rPr>
        <w:t>do 7 instancji (Multi-</w:t>
      </w:r>
      <w:proofErr w:type="spellStart"/>
      <w:r w:rsidRPr="006E3461">
        <w:rPr>
          <w:rFonts w:ascii="Times New Roman" w:hAnsi="Times New Roman"/>
          <w:sz w:val="20"/>
          <w:szCs w:val="20"/>
        </w:rPr>
        <w:t>Instance</w:t>
      </w:r>
      <w:proofErr w:type="spellEnd"/>
      <w:r w:rsidRPr="006E346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E3461">
        <w:rPr>
          <w:rFonts w:ascii="Times New Roman" w:hAnsi="Times New Roman"/>
          <w:sz w:val="20"/>
          <w:szCs w:val="20"/>
        </w:rPr>
        <w:t>GPUs</w:t>
      </w:r>
      <w:proofErr w:type="spellEnd"/>
      <w:r w:rsidRPr="006E3461">
        <w:rPr>
          <w:rFonts w:ascii="Times New Roman" w:hAnsi="Times New Roman"/>
          <w:sz w:val="20"/>
          <w:szCs w:val="20"/>
        </w:rPr>
        <w:t>), każda o ~16.5 GB pamięci</w:t>
      </w:r>
    </w:p>
    <w:p w14:paraId="1D3B240A" w14:textId="77777777" w:rsidR="00A47FE3" w:rsidRDefault="0081040A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Serwer powinien umożliwiać </w:t>
      </w:r>
      <w:r>
        <w:rPr>
          <w:rFonts w:ascii="Times New Roman" w:hAnsi="Times New Roman" w:cs="Times New Roman"/>
          <w:sz w:val="20"/>
          <w:szCs w:val="20"/>
        </w:rPr>
        <w:t>instalację 4 kart przyśpieszających obliczenia równoległe.</w:t>
      </w:r>
    </w:p>
    <w:p w14:paraId="00E24ED5" w14:textId="77777777" w:rsidR="00A47FE3" w:rsidRDefault="0081040A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Serwer powinien być wyposażony w min. 3 </w:t>
      </w:r>
      <w:proofErr w:type="spellStart"/>
      <w:r>
        <w:rPr>
          <w:rFonts w:ascii="Times New Roman" w:hAnsi="Times New Roman" w:cs="Times New Roman"/>
          <w:sz w:val="20"/>
          <w:szCs w:val="20"/>
        </w:rPr>
        <w:t>sloty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PCIe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x16, oraz 4 </w:t>
      </w:r>
      <w:proofErr w:type="spellStart"/>
      <w:r>
        <w:rPr>
          <w:rFonts w:ascii="Times New Roman" w:hAnsi="Times New Roman" w:cs="Times New Roman"/>
          <w:sz w:val="20"/>
          <w:szCs w:val="20"/>
        </w:rPr>
        <w:t>sloty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dedykowane do instalacji kart GPU podwójnej szerokości, oraz dedykowany slot dla kart sieciowych (OCP).</w:t>
      </w:r>
    </w:p>
    <w:p w14:paraId="04F6E187" w14:textId="77777777" w:rsidR="00A47FE3" w:rsidRDefault="0081040A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Dedykowane </w:t>
      </w:r>
      <w:proofErr w:type="spellStart"/>
      <w:r>
        <w:rPr>
          <w:rFonts w:ascii="Times New Roman" w:hAnsi="Times New Roman" w:cs="Times New Roman"/>
          <w:sz w:val="20"/>
          <w:szCs w:val="20"/>
        </w:rPr>
        <w:t>sloty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GPU pow</w:t>
      </w:r>
      <w:r>
        <w:rPr>
          <w:rFonts w:ascii="Times New Roman" w:hAnsi="Times New Roman" w:cs="Times New Roman"/>
          <w:sz w:val="20"/>
          <w:szCs w:val="20"/>
        </w:rPr>
        <w:t xml:space="preserve">inny umożliwiać przesyłanie danych bezpośrednio do innych kart </w:t>
      </w:r>
      <w:proofErr w:type="spellStart"/>
      <w:r>
        <w:rPr>
          <w:rFonts w:ascii="Times New Roman" w:hAnsi="Times New Roman" w:cs="Times New Roman"/>
          <w:sz w:val="20"/>
          <w:szCs w:val="20"/>
        </w:rPr>
        <w:t>PCIe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z pominięciem CPU.</w:t>
      </w:r>
    </w:p>
    <w:p w14:paraId="0E36A89A" w14:textId="77777777" w:rsidR="00A47FE3" w:rsidRDefault="0081040A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Wraz z serwerem powinno zostać dostarczone dodatkowe oprogramowanie zarządzające umożliwiające:</w:t>
      </w:r>
    </w:p>
    <w:p w14:paraId="61EECF87" w14:textId="77777777" w:rsidR="00A47FE3" w:rsidRDefault="0081040A">
      <w:pPr>
        <w:pStyle w:val="Akapitzlist"/>
        <w:numPr>
          <w:ilvl w:val="1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zarzadzanie infrastruktura </w:t>
      </w:r>
      <w:proofErr w:type="spellStart"/>
      <w:r>
        <w:rPr>
          <w:rFonts w:ascii="Times New Roman" w:hAnsi="Times New Roman"/>
          <w:sz w:val="20"/>
          <w:szCs w:val="20"/>
        </w:rPr>
        <w:t>serwerówi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storage</w:t>
      </w:r>
      <w:proofErr w:type="spellEnd"/>
      <w:r>
        <w:rPr>
          <w:rFonts w:ascii="Times New Roman" w:hAnsi="Times New Roman"/>
          <w:sz w:val="20"/>
          <w:szCs w:val="20"/>
        </w:rPr>
        <w:t xml:space="preserve"> bez udziału dedykowanego age</w:t>
      </w:r>
      <w:r>
        <w:rPr>
          <w:rFonts w:ascii="Times New Roman" w:hAnsi="Times New Roman"/>
          <w:sz w:val="20"/>
          <w:szCs w:val="20"/>
        </w:rPr>
        <w:t>nta</w:t>
      </w:r>
    </w:p>
    <w:p w14:paraId="219C55BA" w14:textId="77777777" w:rsidR="00A47FE3" w:rsidRDefault="0081040A">
      <w:pPr>
        <w:pStyle w:val="Akapitzlist"/>
        <w:numPr>
          <w:ilvl w:val="1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przedstawianie graficznej reprezentacji zarządzanych urządzeń</w:t>
      </w:r>
    </w:p>
    <w:p w14:paraId="05918AE7" w14:textId="77777777" w:rsidR="00A47FE3" w:rsidRDefault="0081040A">
      <w:pPr>
        <w:pStyle w:val="Akapitzlist"/>
        <w:numPr>
          <w:ilvl w:val="1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możliwość skalowania do minimum 1000 urządzeń</w:t>
      </w:r>
    </w:p>
    <w:p w14:paraId="3B8A7A96" w14:textId="77777777" w:rsidR="00A47FE3" w:rsidRDefault="0081040A">
      <w:pPr>
        <w:pStyle w:val="Akapitzlist"/>
        <w:numPr>
          <w:ilvl w:val="1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dostępność konsoli monitorującej na urządzeniach przenośnych ze wsparciem dla systemu Android oraz iOS, aplikacja musi umożliwiać włączenie, wył</w:t>
      </w:r>
      <w:r>
        <w:rPr>
          <w:rFonts w:ascii="Times New Roman" w:hAnsi="Times New Roman"/>
          <w:sz w:val="20"/>
          <w:szCs w:val="20"/>
        </w:rPr>
        <w:t>ączenie, oraz restart urządzenia, musi również mieć możliwość aktywowania diody lokacyjnej na urządzeniu</w:t>
      </w:r>
    </w:p>
    <w:p w14:paraId="4A8DAEF3" w14:textId="77777777" w:rsidR="00A47FE3" w:rsidRDefault="0081040A">
      <w:pPr>
        <w:pStyle w:val="Akapitzlist"/>
        <w:numPr>
          <w:ilvl w:val="1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konsola zarzadzania oparta o HTML 5</w:t>
      </w:r>
    </w:p>
    <w:p w14:paraId="387D6DAE" w14:textId="77777777" w:rsidR="00A47FE3" w:rsidRDefault="0081040A">
      <w:pPr>
        <w:pStyle w:val="Akapitzlist"/>
        <w:numPr>
          <w:ilvl w:val="1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monitorowanie oraz </w:t>
      </w:r>
      <w:proofErr w:type="spellStart"/>
      <w:r>
        <w:rPr>
          <w:rFonts w:ascii="Times New Roman" w:hAnsi="Times New Roman"/>
          <w:sz w:val="20"/>
          <w:szCs w:val="20"/>
        </w:rPr>
        <w:t>tracking</w:t>
      </w:r>
      <w:proofErr w:type="spellEnd"/>
      <w:r>
        <w:rPr>
          <w:rFonts w:ascii="Times New Roman" w:hAnsi="Times New Roman"/>
          <w:sz w:val="20"/>
          <w:szCs w:val="20"/>
        </w:rPr>
        <w:t xml:space="preserve"> zużycia energii przez monitorowane urządzenie</w:t>
      </w:r>
    </w:p>
    <w:p w14:paraId="3EE5780A" w14:textId="77777777" w:rsidR="00A47FE3" w:rsidRDefault="0081040A">
      <w:pPr>
        <w:pStyle w:val="Akapitzlist"/>
        <w:numPr>
          <w:ilvl w:val="1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możliwość podnoszenia wersji oprogramowan</w:t>
      </w:r>
      <w:r>
        <w:rPr>
          <w:rFonts w:ascii="Times New Roman" w:hAnsi="Times New Roman"/>
          <w:sz w:val="20"/>
          <w:szCs w:val="20"/>
        </w:rPr>
        <w:t xml:space="preserve">ia dla komponentów zarządzanych serwerów w oparciu o repozytorium lokalne jak i zdalne </w:t>
      </w:r>
      <w:proofErr w:type="spellStart"/>
      <w:r>
        <w:rPr>
          <w:rFonts w:ascii="Times New Roman" w:hAnsi="Times New Roman"/>
          <w:sz w:val="20"/>
          <w:szCs w:val="20"/>
        </w:rPr>
        <w:t>dostepne</w:t>
      </w:r>
      <w:proofErr w:type="spellEnd"/>
      <w:r>
        <w:rPr>
          <w:rFonts w:ascii="Times New Roman" w:hAnsi="Times New Roman"/>
          <w:sz w:val="20"/>
          <w:szCs w:val="20"/>
        </w:rPr>
        <w:t xml:space="preserve"> na stronie producenta oferowanego rozwiązania</w:t>
      </w:r>
    </w:p>
    <w:p w14:paraId="043AEA95" w14:textId="77777777" w:rsidR="00A47FE3" w:rsidRDefault="0081040A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Jeżeli oprogramowanie wymaga dodatkowej licencji, powinno ono zostać dostarczone wraz z serwerem oraz okres trwani</w:t>
      </w:r>
      <w:r>
        <w:rPr>
          <w:rFonts w:ascii="Times New Roman" w:hAnsi="Times New Roman"/>
          <w:sz w:val="20"/>
          <w:szCs w:val="20"/>
        </w:rPr>
        <w:t>a licencji powinien pokrywać się z okresem gwarancji.</w:t>
      </w:r>
    </w:p>
    <w:p w14:paraId="63460C86" w14:textId="77777777" w:rsidR="00A47FE3" w:rsidRDefault="0081040A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Serwer musi być objęty gwarancją obejmującą:</w:t>
      </w:r>
    </w:p>
    <w:p w14:paraId="115B6BF1" w14:textId="77777777" w:rsidR="00A47FE3" w:rsidRDefault="0081040A">
      <w:pPr>
        <w:pStyle w:val="Akapitzlist"/>
        <w:numPr>
          <w:ilvl w:val="1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dostęp do aktualnych wersji oprogramowania sprzętowego,</w:t>
      </w:r>
    </w:p>
    <w:p w14:paraId="7B48A84E" w14:textId="77777777" w:rsidR="00A47FE3" w:rsidRDefault="0081040A">
      <w:pPr>
        <w:pStyle w:val="Akapitzlist"/>
        <w:numPr>
          <w:ilvl w:val="1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realizację zgłoszeń serwisowych i gwarancyjnych w trybie 24×7,</w:t>
      </w:r>
    </w:p>
    <w:p w14:paraId="2D6DBB89" w14:textId="77777777" w:rsidR="00A47FE3" w:rsidRDefault="0081040A">
      <w:pPr>
        <w:pStyle w:val="Akapitzlist"/>
        <w:numPr>
          <w:ilvl w:val="1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godzinach 9:00-17:00 wymagana jest o</w:t>
      </w:r>
      <w:r>
        <w:rPr>
          <w:rFonts w:ascii="Times New Roman" w:hAnsi="Times New Roman"/>
          <w:sz w:val="20"/>
          <w:szCs w:val="20"/>
        </w:rPr>
        <w:t>bsługa zgłoszeń przez wsparcie techniczne producenta w języku polskim.</w:t>
      </w:r>
    </w:p>
    <w:p w14:paraId="65C052B4" w14:textId="77777777" w:rsidR="00A47FE3" w:rsidRDefault="0081040A">
      <w:pPr>
        <w:pStyle w:val="Akapitzlist"/>
        <w:numPr>
          <w:ilvl w:val="1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wsparcie techniczne świadczone telefonicznie, mailowo i za pośrednictwem portalu www,</w:t>
      </w:r>
    </w:p>
    <w:p w14:paraId="1E31BEBA" w14:textId="77777777" w:rsidR="00A47FE3" w:rsidRDefault="0081040A">
      <w:pPr>
        <w:pStyle w:val="Akapitzlist"/>
        <w:numPr>
          <w:ilvl w:val="1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dostarczenie sprawnego urządzenia w terminie maksymalnie 4 dni roboczych od momentu zgłoszenia awar</w:t>
      </w:r>
      <w:r>
        <w:rPr>
          <w:rFonts w:ascii="Times New Roman" w:hAnsi="Times New Roman" w:cs="Times New Roman"/>
          <w:sz w:val="20"/>
          <w:szCs w:val="20"/>
        </w:rPr>
        <w:t>ii.</w:t>
      </w:r>
    </w:p>
    <w:p w14:paraId="756E984B" w14:textId="77777777" w:rsidR="00A47FE3" w:rsidRDefault="0081040A">
      <w:pPr>
        <w:pStyle w:val="Akapitzlist"/>
        <w:numPr>
          <w:ilvl w:val="1"/>
          <w:numId w:val="2"/>
        </w:numPr>
        <w:spacing w:before="6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uszkodzone dyski pozostają u Zamawiającego</w:t>
      </w:r>
    </w:p>
    <w:sectPr w:rsidR="00A47F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DD80E" w14:textId="77777777" w:rsidR="00032503" w:rsidRDefault="00032503">
      <w:pPr>
        <w:spacing w:after="0" w:line="240" w:lineRule="auto"/>
      </w:pPr>
      <w:r>
        <w:separator/>
      </w:r>
    </w:p>
  </w:endnote>
  <w:endnote w:type="continuationSeparator" w:id="0">
    <w:p w14:paraId="20A0AE29" w14:textId="77777777" w:rsidR="00032503" w:rsidRDefault="00032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charset w:val="00"/>
    <w:family w:val="roman"/>
    <w:pitch w:val="default"/>
  </w:font>
  <w:font w:name="Noto Sans Devanagari">
    <w:altName w:val="Mangal"/>
    <w:charset w:val="00"/>
    <w:family w:val="swiss"/>
    <w:pitch w:val="variable"/>
    <w:sig w:usb0="80008023" w:usb1="00002046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49CF5" w14:textId="77777777" w:rsidR="00A47FE3" w:rsidRDefault="00A47F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6215498"/>
      <w:docPartObj>
        <w:docPartGallery w:val="Page Numbers (Bottom of Page)"/>
        <w:docPartUnique/>
      </w:docPartObj>
    </w:sdtPr>
    <w:sdtEndPr/>
    <w:sdtContent>
      <w:p w14:paraId="679B553A" w14:textId="77777777" w:rsidR="00A47FE3" w:rsidRDefault="0081040A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218BAE" w14:textId="77777777" w:rsidR="00A47FE3" w:rsidRDefault="00A47F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2720163"/>
      <w:docPartObj>
        <w:docPartGallery w:val="Page Numbers (Bottom of Page)"/>
        <w:docPartUnique/>
      </w:docPartObj>
    </w:sdtPr>
    <w:sdtEndPr/>
    <w:sdtContent>
      <w:p w14:paraId="4F0CDB60" w14:textId="77777777" w:rsidR="00A47FE3" w:rsidRDefault="0081040A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48C80B" w14:textId="77777777" w:rsidR="00A47FE3" w:rsidRDefault="00A47F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7453" w14:textId="77777777" w:rsidR="00032503" w:rsidRDefault="00032503">
      <w:pPr>
        <w:spacing w:after="0" w:line="240" w:lineRule="auto"/>
      </w:pPr>
      <w:r>
        <w:separator/>
      </w:r>
    </w:p>
  </w:footnote>
  <w:footnote w:type="continuationSeparator" w:id="0">
    <w:p w14:paraId="1CD076CF" w14:textId="77777777" w:rsidR="00032503" w:rsidRDefault="00032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C32C8" w14:textId="77777777" w:rsidR="00A47FE3" w:rsidRDefault="00A47F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268E9" w14:textId="77777777" w:rsidR="00A47FE3" w:rsidRDefault="00A47F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3AD75" w14:textId="77777777" w:rsidR="00A47FE3" w:rsidRDefault="00A47F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1F6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5033763F"/>
    <w:multiLevelType w:val="multilevel"/>
    <w:tmpl w:val="54CA49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6E25457"/>
    <w:multiLevelType w:val="multilevel"/>
    <w:tmpl w:val="DA0C8B1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FE3"/>
    <w:rsid w:val="00032503"/>
    <w:rsid w:val="00362654"/>
    <w:rsid w:val="006E3461"/>
    <w:rsid w:val="00744C6C"/>
    <w:rsid w:val="0081040A"/>
    <w:rsid w:val="00907BB6"/>
    <w:rsid w:val="00A4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0706"/>
  <w15:docId w15:val="{26472AF2-E947-9641-8409-A0896260A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6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6734B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E2E2B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F1805"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sid w:val="007F1805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4094"/>
  </w:style>
  <w:style w:type="character" w:customStyle="1" w:styleId="StopkaZnak">
    <w:name w:val="Stopka Znak"/>
    <w:basedOn w:val="Domylnaczcionkaakapitu"/>
    <w:link w:val="Stopka"/>
    <w:uiPriority w:val="99"/>
    <w:qFormat/>
    <w:rsid w:val="00D84094"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styleId="Akapitzlist">
    <w:name w:val="List Paragraph"/>
    <w:basedOn w:val="Normalny"/>
    <w:uiPriority w:val="34"/>
    <w:qFormat/>
    <w:rsid w:val="008A5C24"/>
    <w:pPr>
      <w:ind w:left="720"/>
      <w:contextualSpacing/>
    </w:pPr>
  </w:style>
  <w:style w:type="paragraph" w:styleId="Listapunktowana">
    <w:name w:val="List Bullet"/>
    <w:basedOn w:val="Normalny"/>
    <w:uiPriority w:val="99"/>
    <w:unhideWhenUsed/>
    <w:rsid w:val="00EF3A7D"/>
    <w:pPr>
      <w:numPr>
        <w:numId w:val="1"/>
      </w:numPr>
      <w:contextualSpacing/>
    </w:pPr>
  </w:style>
  <w:style w:type="paragraph" w:styleId="Bezodstpw">
    <w:name w:val="No Spacing"/>
    <w:uiPriority w:val="1"/>
    <w:qFormat/>
    <w:rsid w:val="0090290D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E2E2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1805"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D84094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D84094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8A5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9684CFFB3234EA42456FD6BC9327C" ma:contentTypeVersion="7" ma:contentTypeDescription="Utwórz nowy dokument." ma:contentTypeScope="" ma:versionID="6d1d7a939096ec20d6ad1ba9f5cf0e55">
  <xsd:schema xmlns:xsd="http://www.w3.org/2001/XMLSchema" xmlns:xs="http://www.w3.org/2001/XMLSchema" xmlns:p="http://schemas.microsoft.com/office/2006/metadata/properties" xmlns:ns2="2b56b0e8-85b6-4553-a8ca-6e2e2bf03a9e" targetNamespace="http://schemas.microsoft.com/office/2006/metadata/properties" ma:root="true" ma:fieldsID="b1d3edb4249cc047f918e3f78cfbafca" ns2:_="">
    <xsd:import namespace="2b56b0e8-85b6-4553-a8ca-6e2e2bf03a9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e4xd" minOccurs="0"/>
                <xsd:element ref="ns2:e4h4" minOccurs="0"/>
                <xsd:element ref="ns2:wnuk" minOccurs="0"/>
                <xsd:element ref="ns2:Osoba_x0020_z_x0020_DZ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6b0e8-85b6-4553-a8ca-6e2e2bf03a9e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Przygotowanie dokumentacji" ma:format="Dropdown" ma:internalName="Status">
      <xsd:simpleType>
        <xsd:restriction base="dms:Choice">
          <xsd:enumeration value="Przygotowanie dokumentacji"/>
          <xsd:enumeration value="Przetarg w toku"/>
          <xsd:enumeration value="Umowa obowiązuje"/>
          <xsd:enumeration value="Umowa zakończona"/>
        </xsd:restriction>
      </xsd:simpleType>
    </xsd:element>
    <xsd:element name="e4xd" ma:index="9" nillable="true" ma:displayName="Data zawarcia umowy" ma:format="DateOnly" ma:internalName="e4xd">
      <xsd:simpleType>
        <xsd:restriction base="dms:DateTime"/>
      </xsd:simpleType>
    </xsd:element>
    <xsd:element name="e4h4" ma:index="10" nillable="true" ma:displayName="Data końca umowy" ma:format="DateOnly" ma:internalName="e4h4">
      <xsd:simpleType>
        <xsd:restriction base="dms:DateTime"/>
      </xsd:simpleType>
    </xsd:element>
    <xsd:element name="wnuk" ma:index="11" nillable="true" ma:displayName="Nr umowy" ma:internalName="wnuk">
      <xsd:simpleType>
        <xsd:restriction base="dms:Text"/>
      </xsd:simpleType>
    </xsd:element>
    <xsd:element name="Osoba_x0020_z_x0020_DZP" ma:index="12" nillable="true" ma:displayName="Osoba z DZP" ma:internalName="Osoba_x0020_z_x0020_DZP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4xd xmlns="2b56b0e8-85b6-4553-a8ca-6e2e2bf03a9e" xsi:nil="true"/>
    <Status xmlns="2b56b0e8-85b6-4553-a8ca-6e2e2bf03a9e">Przygotowanie dokumentacji</Status>
    <e4h4 xmlns="2b56b0e8-85b6-4553-a8ca-6e2e2bf03a9e" xsi:nil="true"/>
    <wnuk xmlns="2b56b0e8-85b6-4553-a8ca-6e2e2bf03a9e" xsi:nil="true"/>
    <Osoba_x0020_z_x0020_DZP xmlns="2b56b0e8-85b6-4553-a8ca-6e2e2bf03a9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AC2BC5-E42F-4923-8EB6-7460223AF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6b0e8-85b6-4553-a8ca-6e2e2bf03a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3116C9-2E86-4346-9589-E90A352E2315}">
  <ds:schemaRefs>
    <ds:schemaRef ds:uri="http://schemas.microsoft.com/office/2006/metadata/properties"/>
    <ds:schemaRef ds:uri="http://schemas.microsoft.com/office/infopath/2007/PartnerControls"/>
    <ds:schemaRef ds:uri="2b56b0e8-85b6-4553-a8ca-6e2e2bf03a9e"/>
  </ds:schemaRefs>
</ds:datastoreItem>
</file>

<file path=customXml/itemProps3.xml><?xml version="1.0" encoding="utf-8"?>
<ds:datastoreItem xmlns:ds="http://schemas.openxmlformats.org/officeDocument/2006/customXml" ds:itemID="{6A92A891-20BF-42DE-ADAD-D4AEF7B2E7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782F3B-89CA-4EB1-A99A-B01249BBF8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695</Words>
  <Characters>4173</Characters>
  <Application>Microsoft Office Word</Application>
  <DocSecurity>0</DocSecurity>
  <Lines>34</Lines>
  <Paragraphs>9</Paragraphs>
  <ScaleCrop>false</ScaleCrop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pmichalski</dc:creator>
  <dc:description/>
  <cp:lastModifiedBy>Paulina Chudzicka</cp:lastModifiedBy>
  <cp:revision>11</cp:revision>
  <cp:lastPrinted>2018-11-20T14:57:00Z</cp:lastPrinted>
  <dcterms:created xsi:type="dcterms:W3CDTF">2024-06-28T09:55:00Z</dcterms:created>
  <dcterms:modified xsi:type="dcterms:W3CDTF">2025-12-03T10:24:00Z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0x0101002EE9684CFFB3234EA42456FD6BC9327C</vt:lpwstr>
  </property>
</Properties>
</file>